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7B" w:rsidRDefault="00200A7B" w:rsidP="00200A7B">
      <w:pPr>
        <w:jc w:val="center"/>
        <w:rPr>
          <w:b/>
          <w:u w:val="single"/>
        </w:rPr>
      </w:pPr>
      <w:bookmarkStart w:id="0" w:name="9194878128630056989"/>
      <w:bookmarkEnd w:id="0"/>
    </w:p>
    <w:p w:rsidR="00200A7B" w:rsidRDefault="00200A7B" w:rsidP="00200A7B">
      <w:pPr>
        <w:jc w:val="center"/>
        <w:rPr>
          <w:b/>
          <w:u w:val="single"/>
        </w:rPr>
      </w:pPr>
      <w:r w:rsidRPr="00200A7B">
        <w:rPr>
          <w:b/>
          <w:u w:val="single"/>
        </w:rPr>
        <w:t>Cum poate fi măsurată, în câteva minute, circumferinţa Pământului</w:t>
      </w:r>
    </w:p>
    <w:p w:rsidR="00200A7B" w:rsidRPr="00200A7B" w:rsidRDefault="00200A7B" w:rsidP="00200A7B">
      <w:pPr>
        <w:jc w:val="center"/>
        <w:rPr>
          <w:b/>
          <w:u w:val="single"/>
        </w:rPr>
      </w:pPr>
    </w:p>
    <w:p w:rsidR="00200A7B" w:rsidRDefault="00200A7B" w:rsidP="00200A7B">
      <w:r>
        <w:t xml:space="preserve">   </w:t>
      </w:r>
      <w:r>
        <w:tab/>
        <w:t xml:space="preserve"> Experimentul lui Eratostene, prin care matematicianul, poetul şi geograful  grec  a calculat, în urmă cu peste 2.000 de ani, circumferinţa Pământului, a fost reeditat marți, 21 martie 2017, la Botoșani, de către un grup de elevi din clasa a VII-a B de la Școala Gimnazială Nr.12, coordonaţi de profesoarele de fizică Irina Gabriela și Drăgușanu Gianina. </w:t>
      </w:r>
    </w:p>
    <w:p w:rsidR="00617FB4" w:rsidRPr="00617FB4" w:rsidRDefault="00617FB4" w:rsidP="00617FB4">
      <w:pPr>
        <w:rPr>
          <w:b/>
        </w:rPr>
      </w:pPr>
      <w:r w:rsidRPr="00617FB4">
        <w:rPr>
          <w:b/>
        </w:rPr>
        <w:t>Școli partenere:</w:t>
      </w:r>
    </w:p>
    <w:p w:rsidR="00617FB4" w:rsidRPr="00617FB4" w:rsidRDefault="0040782A" w:rsidP="0040782A">
      <w:pPr>
        <w:numPr>
          <w:ilvl w:val="0"/>
          <w:numId w:val="4"/>
        </w:numPr>
        <w:rPr>
          <w:b/>
          <w:u w:val="single"/>
        </w:rPr>
      </w:pPr>
      <w:r w:rsidRPr="0040782A">
        <w:t>Primary school in Ronovac</w:t>
      </w:r>
      <w:r>
        <w:t xml:space="preserve"> </w:t>
      </w:r>
      <w:r w:rsidRPr="0040782A">
        <w:t>(village near Petrovacna Mla</w:t>
      </w:r>
      <w:bookmarkStart w:id="1" w:name="_GoBack"/>
      <w:bookmarkEnd w:id="1"/>
      <w:r w:rsidRPr="0040782A">
        <w:t>vi) Serbia</w:t>
      </w:r>
    </w:p>
    <w:p w:rsidR="00200A7B" w:rsidRPr="0040782A" w:rsidRDefault="0040782A" w:rsidP="0040782A">
      <w:pPr>
        <w:numPr>
          <w:ilvl w:val="0"/>
          <w:numId w:val="4"/>
        </w:numPr>
      </w:pPr>
      <w:r w:rsidRPr="0040782A">
        <w:t>Școala Gimnazială Nr.195 București</w:t>
      </w:r>
    </w:p>
    <w:p w:rsidR="00200A7B" w:rsidRDefault="00200A7B" w:rsidP="00200A7B">
      <w:pPr>
        <w:spacing w:after="0" w:line="240" w:lineRule="auto"/>
        <w:ind w:firstLine="708"/>
      </w:pPr>
      <w:r>
        <w:t>Am vrut să le demonstrăm elevilor că geometria, trigonometria sau astronomia nu sunt ştiinţe abstracte, ci instrumente cu care realitatea înconjurătoare poate fi mai bine înţeleasă.</w:t>
      </w:r>
    </w:p>
    <w:p w:rsidR="00200A7B" w:rsidRDefault="00200A7B" w:rsidP="00200A7B">
      <w:pPr>
        <w:ind w:firstLine="708"/>
      </w:pPr>
      <w:r>
        <w:t xml:space="preserve"> În ce constă experimentul</w:t>
      </w:r>
      <w:r w:rsidRPr="00200A7B">
        <w:t xml:space="preserve"> care aduce matematica, astronomia şi geografia mai aproape de elevi</w:t>
      </w:r>
      <w:r>
        <w:t>:</w:t>
      </w:r>
    </w:p>
    <w:p w:rsidR="00200A7B" w:rsidRDefault="00200A7B" w:rsidP="00200A7B">
      <w:pPr>
        <w:ind w:firstLine="708"/>
      </w:pPr>
      <w:r>
        <w:t xml:space="preserve">Pentru a determina circumferinţa Pământului după "modelul" lui Eratostene, elevii au măsurat umbra lăsată pe sol de un gnomon (băţ vertical) la ora 12h20min, atunci când Soarele ajunge la culminaţia superioară. Ne interesează măsura unghiului de la vârful triunghiului dreptunghic determinat de lungimea gnomonului şi a umbrei. Practic, acel unghi reprezintă unghiul de la centrul Pământului care subîntinde arcul de cerc delimitat de punctul de observaţie (curtea şcolii) şi ecuator, măsurat pe meridian. Apoi, cunoscând distanţa de la Botoșani  la Ecuator (determinată de exemplu cu Google Earth), de 5 331,91 kilometri, se calculează prin regula de trei simplă diametrul Pământului. </w:t>
      </w:r>
    </w:p>
    <w:p w:rsidR="00200A7B" w:rsidRDefault="00200A7B" w:rsidP="00200A7B">
      <w:pPr>
        <w:ind w:firstLine="708"/>
      </w:pPr>
      <w:r>
        <w:t xml:space="preserve">Experimente similare au loc, în preajma echinocţiului de primăvară, în peste 200 de şcoli din România, Grecia, Bulgaria, Estonia şi Finlanda. După finalizarea experimentului, elevii din Botoșani vor schimba măsurătorile cu elevi din alte şcoli participante - de pe acelaşi meridian - pentru a-şi confrunta rezultatele. Este un proiect care oferă elevilor și posibilitatea de a intra în contact cu colegi de-ai lor din alte şcoli din ţară sau din străinătate". </w:t>
      </w:r>
    </w:p>
    <w:p w:rsidR="00856943" w:rsidRPr="005B6CB5" w:rsidRDefault="0040782A" w:rsidP="00200A7B">
      <w:pPr>
        <w:jc w:val="center"/>
        <w:rPr>
          <w:b/>
          <w:color w:val="000000" w:themeColor="text1"/>
          <w:u w:val="single"/>
        </w:rPr>
      </w:pPr>
      <w:hyperlink r:id="rId7" w:history="1">
        <w:r w:rsidR="00856943" w:rsidRPr="005B6CB5">
          <w:rPr>
            <w:rStyle w:val="Hyperlink"/>
            <w:b/>
            <w:color w:val="000000" w:themeColor="text1"/>
          </w:rPr>
          <w:t>Cum a calculat Eratostene circumferinţa Pământului</w:t>
        </w:r>
      </w:hyperlink>
    </w:p>
    <w:p w:rsidR="00200A7B" w:rsidRDefault="00856943" w:rsidP="00856943">
      <w:r w:rsidRPr="00856943">
        <w:t>          </w:t>
      </w:r>
      <w:bookmarkStart w:id="2" w:name="more"/>
      <w:bookmarkEnd w:id="2"/>
      <w:r w:rsidRPr="00856943">
        <w:t xml:space="preserve">        </w:t>
      </w:r>
    </w:p>
    <w:p w:rsidR="00856943" w:rsidRPr="00856943" w:rsidRDefault="00856943" w:rsidP="00856943">
      <w:r w:rsidRPr="00856943">
        <w:t>  Eratostene a obs</w:t>
      </w:r>
      <w:r w:rsidR="005B6CB5">
        <w:t>e</w:t>
      </w:r>
      <w:r w:rsidRPr="00856943">
        <w:t>rvat că la Syene (Aswan, situat pe tropic, Egipt), Soarele se află la amiază (la </w:t>
      </w:r>
      <w:r w:rsidRPr="00856943">
        <w:rPr>
          <w:b/>
          <w:bCs/>
          <w:i/>
          <w:iCs/>
        </w:rPr>
        <w:t>22 iunie</w:t>
      </w:r>
      <w:r w:rsidRPr="00856943">
        <w:t>) chiar deasupra capului, corpurile nearuncând umbră. Şi-a dat seama de verticalitatea razelor, observându-le că luminează până pe fundul unei fântâni. La aceeaşi dată, la Alexandria, situat la N, corpurile au umbră, ceea ce demonstra curbura Pământului.</w:t>
      </w:r>
      <w:r w:rsidRPr="00856943">
        <w:br/>
        <w:t>          Pentru a-i calcula circumferinţa, s-a folosit de următoarele date:</w:t>
      </w:r>
      <w:r w:rsidRPr="00856943">
        <w:br/>
        <w:t>          - ştia distanţa de la Syene la Alexandria (~800 km)</w:t>
      </w:r>
      <w:r w:rsidRPr="00856943">
        <w:br/>
        <w:t>          - ştia înălţimea turnului din Alexandria</w:t>
      </w:r>
      <w:r w:rsidRPr="00856943">
        <w:br/>
        <w:t>          - a măsurat lungimea umbrei lăsate pe sol de turn</w:t>
      </w:r>
    </w:p>
    <w:p w:rsidR="00856943" w:rsidRPr="00856943" w:rsidRDefault="0040782A" w:rsidP="00856943">
      <w:hyperlink r:id="rId8" w:history="1">
        <w:r w:rsidR="00856943" w:rsidRPr="00856943">
          <w:rPr>
            <w:rStyle w:val="Hyperlink"/>
          </w:rPr>
          <w:t> </w:t>
        </w:r>
      </w:hyperlink>
    </w:p>
    <w:p w:rsidR="00856943" w:rsidRPr="00856943" w:rsidRDefault="00856943" w:rsidP="00617FB4">
      <w:pPr>
        <w:jc w:val="center"/>
      </w:pPr>
      <w:r w:rsidRPr="00311686">
        <w:rPr>
          <w:b/>
          <w:i/>
          <w:iCs/>
        </w:rPr>
        <w:lastRenderedPageBreak/>
        <w:t>Metoda lui Eratostene prin care a calculat circumferinţa Pământului</w:t>
      </w:r>
      <w:r w:rsidRPr="00856943">
        <w:t>.</w:t>
      </w:r>
    </w:p>
    <w:p w:rsidR="00856943" w:rsidRPr="00856943" w:rsidRDefault="00200A7B" w:rsidP="00856943">
      <w:r w:rsidRPr="005B51DD">
        <w:rPr>
          <w:noProof/>
          <w:lang w:eastAsia="ro-RO"/>
        </w:rPr>
        <w:drawing>
          <wp:anchor distT="0" distB="0" distL="114300" distR="114300" simplePos="0" relativeHeight="251658240" behindDoc="0" locked="0" layoutInCell="1" allowOverlap="1" wp14:anchorId="29555FBE" wp14:editId="4B46BEDC">
            <wp:simplePos x="0" y="0"/>
            <wp:positionH relativeFrom="column">
              <wp:posOffset>147955</wp:posOffset>
            </wp:positionH>
            <wp:positionV relativeFrom="paragraph">
              <wp:posOffset>14605</wp:posOffset>
            </wp:positionV>
            <wp:extent cx="3048000" cy="2228850"/>
            <wp:effectExtent l="0" t="0" r="0" b="0"/>
            <wp:wrapSquare wrapText="bothSides"/>
            <wp:docPr id="2" name="Picture 2" descr="http://3.bp.blogspot.com/_CDCheMUx8uY/TPrIdXGcatI/AAAAAAAAAh0/OdIU4q61Bq4/s320/Astro_img0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CDCheMUx8uY/TPrIdXGcatI/AAAAAAAAAh0/OdIU4q61Bq4/s320/Astro_img06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943" w:rsidRPr="00856943" w:rsidRDefault="00856943" w:rsidP="00856943">
      <w:r w:rsidRPr="00856943">
        <w:t>         În fig., </w:t>
      </w:r>
      <w:r w:rsidRPr="00856943">
        <w:rPr>
          <w:b/>
          <w:bCs/>
          <w:i/>
          <w:iCs/>
        </w:rPr>
        <w:t>turnul</w:t>
      </w:r>
      <w:r w:rsidRPr="00856943">
        <w:t> din</w:t>
      </w:r>
      <w:r w:rsidR="00200A7B">
        <w:t xml:space="preserve"> A</w:t>
      </w:r>
      <w:r w:rsidRPr="00856943">
        <w:t>lexandria, </w:t>
      </w:r>
      <w:r w:rsidR="00200A7B">
        <w:t xml:space="preserve"> </w:t>
      </w:r>
      <w:r w:rsidRPr="00856943">
        <w:rPr>
          <w:b/>
          <w:bCs/>
          <w:i/>
          <w:iCs/>
        </w:rPr>
        <w:t>umbra</w:t>
      </w:r>
      <w:r w:rsidRPr="00856943">
        <w:t> şi </w:t>
      </w:r>
      <w:r w:rsidRPr="00856943">
        <w:rPr>
          <w:b/>
          <w:bCs/>
          <w:i/>
          <w:iCs/>
        </w:rPr>
        <w:t>raza solară</w:t>
      </w:r>
      <w:r w:rsidRPr="00856943">
        <w:t> formează un triunghi dreptunghic (portocaliu). Cunoscând catetele, Eratostene a calculat valoarea unghiului A, 7.2 grade. Dar cum unghiul A este egal cu B, acesta din urmă are aceeaşi valoare.</w:t>
      </w:r>
      <w:r w:rsidRPr="00856943">
        <w:br/>
        <w:t>          Deci:</w:t>
      </w:r>
      <w:r w:rsidRPr="00856943">
        <w:br/>
        <w:t>          </w:t>
      </w:r>
      <w:r w:rsidRPr="00856943">
        <w:rPr>
          <w:b/>
          <w:bCs/>
          <w:i/>
          <w:iCs/>
        </w:rPr>
        <w:t>7,2 grade …… 800 km</w:t>
      </w:r>
      <w:r w:rsidRPr="00856943">
        <w:br/>
        <w:t>          </w:t>
      </w:r>
      <w:r w:rsidRPr="00856943">
        <w:rPr>
          <w:b/>
          <w:bCs/>
          <w:i/>
          <w:iCs/>
        </w:rPr>
        <w:t>360 grade …… ?</w:t>
      </w:r>
      <w:r w:rsidRPr="00856943">
        <w:t> (circumferinţa)</w:t>
      </w:r>
      <w:r w:rsidRPr="00856943">
        <w:br/>
        <w:t>          Eratostene a obţinut astfel o valoare de </w:t>
      </w:r>
      <w:r w:rsidRPr="00856943">
        <w:rPr>
          <w:b/>
          <w:bCs/>
          <w:i/>
          <w:iCs/>
        </w:rPr>
        <w:t>40 000 km</w:t>
      </w:r>
      <w:r w:rsidRPr="00856943">
        <w:t> extrem de apropiată de cea reală. Totuşi, acurateţea rezultatului său a fost şi o urmare a şansei: Cele două localităţi nu se află pe acelaşi meridian, aşa cum ar fi fost necesar pentru un calcul corect. În plus, pentru a afla distanta dint</w:t>
      </w:r>
      <w:r w:rsidR="00200A7B">
        <w:t>r</w:t>
      </w:r>
      <w:r w:rsidRPr="00856943">
        <w:t>e Syene şi Alexandria, Eratostene a angajat un om special pentru a o parcurge şi a o măsura. Iar mijloacele de măsură la vremea respectivă nu i-ar fi dat o valoare exactă dacă nu ar fi contribuit şi şansa. De asemenea, se pare că la Syene, Soarele nu se află chiar pe verticala locului.</w:t>
      </w:r>
    </w:p>
    <w:p w:rsidR="00200A7B" w:rsidRDefault="00200A7B" w:rsidP="00F23D2D"/>
    <w:p w:rsidR="00200A7B" w:rsidRPr="00200A7B" w:rsidRDefault="00200A7B" w:rsidP="00200A7B">
      <w:pPr>
        <w:jc w:val="center"/>
        <w:rPr>
          <w:b/>
          <w:u w:val="single"/>
        </w:rPr>
      </w:pPr>
      <w:r w:rsidRPr="00200A7B">
        <w:rPr>
          <w:b/>
          <w:u w:val="single"/>
        </w:rPr>
        <w:t>Cine a fost E</w:t>
      </w:r>
      <w:r>
        <w:rPr>
          <w:b/>
          <w:u w:val="single"/>
        </w:rPr>
        <w:t xml:space="preserve">ratostene </w:t>
      </w:r>
    </w:p>
    <w:p w:rsidR="00BA33FD" w:rsidRPr="00BA33FD" w:rsidRDefault="00BA33FD" w:rsidP="005B6CB5">
      <w:pPr>
        <w:spacing w:line="240" w:lineRule="auto"/>
      </w:pPr>
      <w:r w:rsidRPr="00BA33FD">
        <w:rPr>
          <w:b/>
          <w:bCs/>
        </w:rPr>
        <w:t>Eratostene din Cyrene</w:t>
      </w:r>
      <w:r w:rsidRPr="00BA33FD">
        <w:t> (în </w:t>
      </w:r>
      <w:hyperlink r:id="rId10" w:tooltip="Limba greacă" w:history="1">
        <w:r w:rsidRPr="005B6CB5">
          <w:rPr>
            <w:rStyle w:val="Hyperlink"/>
            <w:color w:val="000000" w:themeColor="text1"/>
            <w:u w:val="none"/>
          </w:rPr>
          <w:t>greacă</w:t>
        </w:r>
      </w:hyperlink>
      <w:r w:rsidRPr="00BA33FD">
        <w:t> </w:t>
      </w:r>
      <w:r w:rsidRPr="00BA33FD">
        <w:rPr>
          <w:i/>
          <w:iCs/>
          <w:lang w:val="el-GR"/>
        </w:rPr>
        <w:t>Ἐρατοσθένης</w:t>
      </w:r>
      <w:r w:rsidRPr="00BA33FD">
        <w:t>, </w:t>
      </w:r>
      <w:r w:rsidRPr="00BA33FD">
        <w:rPr>
          <w:i/>
          <w:iCs/>
        </w:rPr>
        <w:t>Eratosthenes</w:t>
      </w:r>
      <w:r w:rsidRPr="00BA33FD">
        <w:t>; cca 276 - cca 195 </w:t>
      </w:r>
      <w:hyperlink r:id="rId11" w:tooltip="Î.Hr." w:history="1">
        <w:r w:rsidRPr="005B6CB5">
          <w:rPr>
            <w:rStyle w:val="Hyperlink"/>
            <w:color w:val="000000" w:themeColor="text1"/>
            <w:u w:val="none"/>
          </w:rPr>
          <w:t>î.Hr.</w:t>
        </w:r>
      </w:hyperlink>
      <w:r w:rsidRPr="00BA33FD">
        <w:t>) a fost un </w:t>
      </w:r>
      <w:hyperlink r:id="rId12" w:tooltip="Matematician" w:history="1">
        <w:r w:rsidRPr="005B6CB5">
          <w:rPr>
            <w:rStyle w:val="Hyperlink"/>
            <w:color w:val="000000" w:themeColor="text1"/>
            <w:u w:val="none"/>
          </w:rPr>
          <w:t>matematician</w:t>
        </w:r>
      </w:hyperlink>
      <w:r w:rsidRPr="005B6CB5">
        <w:rPr>
          <w:color w:val="000000" w:themeColor="text1"/>
        </w:rPr>
        <w:t>, </w:t>
      </w:r>
      <w:hyperlink r:id="rId13" w:tooltip="Poet" w:history="1">
        <w:r w:rsidRPr="005B6CB5">
          <w:rPr>
            <w:rStyle w:val="Hyperlink"/>
            <w:color w:val="000000" w:themeColor="text1"/>
            <w:u w:val="none"/>
          </w:rPr>
          <w:t>poet</w:t>
        </w:r>
      </w:hyperlink>
      <w:r w:rsidRPr="00BA33FD">
        <w:t>, atlet, </w:t>
      </w:r>
      <w:hyperlink r:id="rId14" w:tooltip="Geograf" w:history="1">
        <w:r w:rsidRPr="005B6CB5">
          <w:rPr>
            <w:rStyle w:val="Hyperlink"/>
            <w:color w:val="000000" w:themeColor="text1"/>
            <w:u w:val="none"/>
          </w:rPr>
          <w:t>geograf</w:t>
        </w:r>
      </w:hyperlink>
      <w:r w:rsidRPr="005B6CB5">
        <w:rPr>
          <w:color w:val="000000" w:themeColor="text1"/>
        </w:rPr>
        <w:t> și </w:t>
      </w:r>
      <w:hyperlink r:id="rId15" w:tooltip="Astronom" w:history="1">
        <w:r w:rsidRPr="005B6CB5">
          <w:rPr>
            <w:rStyle w:val="Hyperlink"/>
            <w:color w:val="000000" w:themeColor="text1"/>
            <w:u w:val="none"/>
          </w:rPr>
          <w:t>astronom</w:t>
        </w:r>
      </w:hyperlink>
      <w:r w:rsidRPr="005B6CB5">
        <w:rPr>
          <w:color w:val="000000" w:themeColor="text1"/>
        </w:rPr>
        <w:t> </w:t>
      </w:r>
      <w:hyperlink r:id="rId16" w:tooltip="Grecia antică" w:history="1">
        <w:r w:rsidRPr="005B6CB5">
          <w:rPr>
            <w:rStyle w:val="Hyperlink"/>
            <w:color w:val="000000" w:themeColor="text1"/>
            <w:u w:val="none"/>
          </w:rPr>
          <w:t>antic grec</w:t>
        </w:r>
      </w:hyperlink>
      <w:r w:rsidRPr="00BA33FD">
        <w:t>, care a aparținut școlii din </w:t>
      </w:r>
      <w:hyperlink r:id="rId17" w:tooltip="Alexandria, Egipt" w:history="1">
        <w:r w:rsidRPr="005B6CB5">
          <w:rPr>
            <w:rStyle w:val="Hyperlink"/>
            <w:color w:val="000000" w:themeColor="text1"/>
            <w:u w:val="none"/>
          </w:rPr>
          <w:t>Alexandria</w:t>
        </w:r>
      </w:hyperlink>
      <w:r w:rsidRPr="005B6CB5">
        <w:rPr>
          <w:color w:val="000000" w:themeColor="text1"/>
        </w:rPr>
        <w:t>.</w:t>
      </w:r>
    </w:p>
    <w:p w:rsidR="00BA33FD" w:rsidRPr="00BA33FD" w:rsidRDefault="00BA33FD" w:rsidP="00BA33FD">
      <w:r w:rsidRPr="00BA33FD">
        <w:t>A fost membru al Academiei din Alexandria și este considerat fondatorul </w:t>
      </w:r>
      <w:hyperlink r:id="rId18" w:tooltip="Geografie" w:history="1">
        <w:r w:rsidRPr="005B6CB5">
          <w:rPr>
            <w:rStyle w:val="Hyperlink"/>
            <w:color w:val="000000" w:themeColor="text1"/>
            <w:u w:val="none"/>
          </w:rPr>
          <w:t>geografiei</w:t>
        </w:r>
      </w:hyperlink>
      <w:r w:rsidRPr="005B6CB5">
        <w:rPr>
          <w:color w:val="000000" w:themeColor="text1"/>
        </w:rPr>
        <w:t> </w:t>
      </w:r>
      <w:r w:rsidRPr="00BA33FD">
        <w:t>matematice.</w:t>
      </w:r>
    </w:p>
    <w:p w:rsidR="00BA33FD" w:rsidRPr="00BA33FD" w:rsidRDefault="00BA33FD" w:rsidP="00BA33FD">
      <w:r w:rsidRPr="00BA33FD">
        <w:t>A fost apreciat de </w:t>
      </w:r>
      <w:hyperlink r:id="rId19" w:tooltip="Arhimede" w:history="1">
        <w:r w:rsidRPr="005B6CB5">
          <w:rPr>
            <w:rStyle w:val="Hyperlink"/>
            <w:color w:val="000000" w:themeColor="text1"/>
            <w:u w:val="none"/>
          </w:rPr>
          <w:t>Arhimede</w:t>
        </w:r>
      </w:hyperlink>
      <w:r w:rsidRPr="00BA33FD">
        <w:t> pentru activitatea sa.</w:t>
      </w:r>
    </w:p>
    <w:p w:rsidR="00BA33FD" w:rsidRPr="00BA33FD" w:rsidRDefault="00BA33FD" w:rsidP="00BA33FD">
      <w:r w:rsidRPr="00BA33FD">
        <w:t>S-a născut la </w:t>
      </w:r>
      <w:hyperlink r:id="rId20" w:tooltip="Cirene" w:history="1">
        <w:r w:rsidRPr="005B6CB5">
          <w:rPr>
            <w:rStyle w:val="Hyperlink"/>
            <w:color w:val="000000" w:themeColor="text1"/>
            <w:u w:val="none"/>
          </w:rPr>
          <w:t>Cirene</w:t>
        </w:r>
      </w:hyperlink>
      <w:r w:rsidRPr="005B6CB5">
        <w:t> și a avut ca profesori pe Aristeu din Kios și pe Lysanias din Cirene. O parte din viață a petrecut-o la </w:t>
      </w:r>
      <w:hyperlink r:id="rId21" w:tooltip="Atena" w:history="1">
        <w:r w:rsidRPr="005B6CB5">
          <w:rPr>
            <w:rStyle w:val="Hyperlink"/>
            <w:color w:val="000000" w:themeColor="text1"/>
            <w:u w:val="none"/>
          </w:rPr>
          <w:t>Atena</w:t>
        </w:r>
      </w:hyperlink>
      <w:r w:rsidRPr="005B6CB5">
        <w:rPr>
          <w:color w:val="000000" w:themeColor="text1"/>
        </w:rPr>
        <w:t>.</w:t>
      </w:r>
      <w:r w:rsidRPr="00BA33FD">
        <w:t xml:space="preserve"> La 40 de ani, a fost invitat de regele Ptolemeu al III-lea al Egiptului ca dascăl pentru fiul său și moștenitorul tronului. Astfel, Eratostene a rămas la conducerea </w:t>
      </w:r>
      <w:hyperlink r:id="rId22" w:tooltip="Biblioteca din Alexandria" w:history="1">
        <w:r w:rsidRPr="005B6CB5">
          <w:rPr>
            <w:rStyle w:val="Hyperlink"/>
            <w:color w:val="000000" w:themeColor="text1"/>
            <w:u w:val="none"/>
          </w:rPr>
          <w:t>Bibliotecii din Alexandria</w:t>
        </w:r>
      </w:hyperlink>
      <w:r w:rsidRPr="005B6CB5">
        <w:rPr>
          <w:color w:val="000000" w:themeColor="text1"/>
        </w:rPr>
        <w:t xml:space="preserve">, </w:t>
      </w:r>
      <w:r w:rsidRPr="00BA33FD">
        <w:t>post pe care l-a deținut până la sfârșitul vieții dimpreună cu cel de astronom al curții regale.</w:t>
      </w:r>
      <w:r w:rsidR="005B6CB5">
        <w:t xml:space="preserve"> </w:t>
      </w:r>
      <w:r w:rsidRPr="00BA33FD">
        <w:t>A murit sărac și orb.</w:t>
      </w:r>
    </w:p>
    <w:p w:rsidR="00BA33FD" w:rsidRPr="00200A7B" w:rsidRDefault="00BA33FD" w:rsidP="00BA33FD">
      <w:pPr>
        <w:rPr>
          <w:color w:val="000000" w:themeColor="text1"/>
        </w:rPr>
      </w:pPr>
      <w:r w:rsidRPr="00BA33FD">
        <w:t>A făcut o serie de descoperiri și invenții, incluzând un sistem de </w:t>
      </w:r>
      <w:hyperlink r:id="rId23" w:tooltip="Latitudine" w:history="1">
        <w:r w:rsidRPr="00200A7B">
          <w:rPr>
            <w:rStyle w:val="Hyperlink"/>
            <w:color w:val="000000" w:themeColor="text1"/>
            <w:u w:val="none"/>
          </w:rPr>
          <w:t>latitudine</w:t>
        </w:r>
      </w:hyperlink>
      <w:r w:rsidRPr="00200A7B">
        <w:rPr>
          <w:color w:val="000000" w:themeColor="text1"/>
        </w:rPr>
        <w:t> și </w:t>
      </w:r>
      <w:hyperlink r:id="rId24" w:tooltip="Longitudine" w:history="1">
        <w:r w:rsidRPr="00200A7B">
          <w:rPr>
            <w:rStyle w:val="Hyperlink"/>
            <w:color w:val="000000" w:themeColor="text1"/>
            <w:u w:val="none"/>
          </w:rPr>
          <w:t>longitudine</w:t>
        </w:r>
      </w:hyperlink>
      <w:r w:rsidRPr="00BA33FD">
        <w:t>. A fost primul grec ce a calculat circumferința și înclinarea axei </w:t>
      </w:r>
      <w:hyperlink r:id="rId25" w:tooltip="Pământ" w:history="1">
        <w:r w:rsidRPr="00200A7B">
          <w:rPr>
            <w:rStyle w:val="Hyperlink"/>
            <w:color w:val="000000" w:themeColor="text1"/>
            <w:u w:val="none"/>
          </w:rPr>
          <w:t>Pământului</w:t>
        </w:r>
      </w:hyperlink>
      <w:r w:rsidRPr="00200A7B">
        <w:rPr>
          <w:color w:val="000000" w:themeColor="text1"/>
        </w:rPr>
        <w:t>, ambele cu o acuratețe remarcabilă. Este posibil ca el să fi fost primul care a calculat distanța Pământului față de </w:t>
      </w:r>
      <w:hyperlink r:id="rId26" w:tooltip="Soare" w:history="1">
        <w:r w:rsidRPr="00200A7B">
          <w:rPr>
            <w:rStyle w:val="Hyperlink"/>
            <w:color w:val="000000" w:themeColor="text1"/>
            <w:u w:val="none"/>
          </w:rPr>
          <w:t>Soare</w:t>
        </w:r>
      </w:hyperlink>
      <w:r w:rsidRPr="00200A7B">
        <w:rPr>
          <w:color w:val="000000" w:themeColor="text1"/>
        </w:rPr>
        <w:t>. A creat o hartă a lumii bazată pe cunoștințele vremii. A fost inițiatorul </w:t>
      </w:r>
      <w:hyperlink r:id="rId27" w:tooltip="Cronologie" w:history="1">
        <w:r w:rsidRPr="00200A7B">
          <w:rPr>
            <w:rStyle w:val="Hyperlink"/>
            <w:color w:val="000000" w:themeColor="text1"/>
            <w:u w:val="none"/>
          </w:rPr>
          <w:t>cronologiei</w:t>
        </w:r>
      </w:hyperlink>
      <w:r w:rsidRPr="00200A7B">
        <w:rPr>
          <w:color w:val="000000" w:themeColor="text1"/>
        </w:rPr>
        <w:t> științifice, instituind sistemul de stabilire a datelor evenimentelor față de data </w:t>
      </w:r>
      <w:hyperlink r:id="rId28" w:tooltip="Troia" w:history="1">
        <w:r w:rsidRPr="00200A7B">
          <w:rPr>
            <w:rStyle w:val="Hyperlink"/>
            <w:color w:val="000000" w:themeColor="text1"/>
            <w:u w:val="none"/>
          </w:rPr>
          <w:t>cuceririi Troiei</w:t>
        </w:r>
      </w:hyperlink>
      <w:r w:rsidRPr="00200A7B">
        <w:rPr>
          <w:color w:val="000000" w:themeColor="text1"/>
        </w:rPr>
        <w:t>.</w:t>
      </w:r>
    </w:p>
    <w:p w:rsidR="00BA33FD" w:rsidRPr="00BA33FD" w:rsidRDefault="00BA33FD" w:rsidP="00BA33FD">
      <w:r w:rsidRPr="00200A7B">
        <w:rPr>
          <w:color w:val="000000" w:themeColor="text1"/>
        </w:rPr>
        <w:t>Eratostene a fost primul care a făcut măsuratori concrete pentru determinarea circumferinței </w:t>
      </w:r>
      <w:hyperlink r:id="rId29" w:tooltip="Pământ" w:history="1">
        <w:r w:rsidRPr="00200A7B">
          <w:rPr>
            <w:rStyle w:val="Hyperlink"/>
            <w:color w:val="000000" w:themeColor="text1"/>
            <w:u w:val="none"/>
          </w:rPr>
          <w:t>Pământului</w:t>
        </w:r>
      </w:hyperlink>
      <w:r w:rsidRPr="00200A7B">
        <w:rPr>
          <w:color w:val="000000" w:themeColor="text1"/>
        </w:rPr>
        <w:t xml:space="preserve">, </w:t>
      </w:r>
      <w:r w:rsidRPr="00BA33FD">
        <w:t>când deja se credea ca Pământul are forma unei sfere:</w:t>
      </w:r>
    </w:p>
    <w:p w:rsidR="00BA33FD" w:rsidRPr="007B576A" w:rsidRDefault="00BA33FD" w:rsidP="005B6CB5">
      <w:pPr>
        <w:numPr>
          <w:ilvl w:val="0"/>
          <w:numId w:val="2"/>
        </w:numPr>
        <w:spacing w:after="0" w:line="240" w:lineRule="auto"/>
        <w:rPr>
          <w:color w:val="000000" w:themeColor="text1"/>
        </w:rPr>
      </w:pPr>
      <w:r w:rsidRPr="00BA33FD">
        <w:lastRenderedPageBreak/>
        <w:t>La momentul solstițiului de vară (21 iunie), la ora 12:00, soarele este la </w:t>
      </w:r>
      <w:hyperlink r:id="rId30" w:tooltip="Zenit" w:history="1">
        <w:r w:rsidRPr="007B576A">
          <w:rPr>
            <w:rStyle w:val="Hyperlink"/>
            <w:color w:val="000000" w:themeColor="text1"/>
            <w:u w:val="none"/>
          </w:rPr>
          <w:t>zenit</w:t>
        </w:r>
      </w:hyperlink>
      <w:r w:rsidRPr="007B576A">
        <w:rPr>
          <w:color w:val="000000" w:themeColor="text1"/>
        </w:rPr>
        <w:t> în localitatea </w:t>
      </w:r>
      <w:hyperlink r:id="rId31" w:tooltip="Assuan" w:history="1">
        <w:r w:rsidRPr="007B576A">
          <w:rPr>
            <w:rStyle w:val="Hyperlink"/>
            <w:color w:val="000000" w:themeColor="text1"/>
            <w:u w:val="none"/>
          </w:rPr>
          <w:t>Assuan</w:t>
        </w:r>
      </w:hyperlink>
      <w:r w:rsidRPr="007B576A">
        <w:rPr>
          <w:color w:val="000000" w:themeColor="text1"/>
        </w:rPr>
        <w:t> (razele soarelui cad perpendicular pe suprafața Pământului, Assuan situându-se pe tropicul Racului).</w:t>
      </w:r>
    </w:p>
    <w:p w:rsidR="00BA33FD" w:rsidRPr="00BA33FD" w:rsidRDefault="00BA33FD" w:rsidP="007B576A">
      <w:pPr>
        <w:numPr>
          <w:ilvl w:val="0"/>
          <w:numId w:val="2"/>
        </w:numPr>
        <w:spacing w:after="0"/>
      </w:pPr>
      <w:r w:rsidRPr="007B576A">
        <w:rPr>
          <w:color w:val="000000" w:themeColor="text1"/>
        </w:rPr>
        <w:t>La aceeași dată și oră, în orasul </w:t>
      </w:r>
      <w:hyperlink r:id="rId32" w:tooltip="Alexandria, Egipt" w:history="1">
        <w:r w:rsidRPr="007B576A">
          <w:rPr>
            <w:rStyle w:val="Hyperlink"/>
            <w:color w:val="000000" w:themeColor="text1"/>
            <w:u w:val="none"/>
          </w:rPr>
          <w:t>Alexandria</w:t>
        </w:r>
      </w:hyperlink>
      <w:r w:rsidRPr="007B576A">
        <w:rPr>
          <w:color w:val="000000" w:themeColor="text1"/>
        </w:rPr>
        <w:t>, situat aproximativ pe același meridian ca și Assuan (diferență de 2 grade), umbra lăsată de un turn reprezenta 1/50 din circumferința unui </w:t>
      </w:r>
      <w:hyperlink r:id="rId33" w:tooltip="Cerc" w:history="1">
        <w:r w:rsidRPr="007B576A">
          <w:rPr>
            <w:rStyle w:val="Hyperlink"/>
            <w:color w:val="000000" w:themeColor="text1"/>
            <w:u w:val="none"/>
          </w:rPr>
          <w:t>cerc</w:t>
        </w:r>
      </w:hyperlink>
      <w:r w:rsidRPr="007B576A">
        <w:rPr>
          <w:color w:val="000000" w:themeColor="text1"/>
        </w:rPr>
        <w:t xml:space="preserve">. </w:t>
      </w:r>
      <w:r w:rsidRPr="00BA33FD">
        <w:t>Aceasta corespunde unui unghi de aproximativ 7 grade și 12 minute.</w:t>
      </w:r>
    </w:p>
    <w:p w:rsidR="00BA33FD" w:rsidRPr="00BA33FD" w:rsidRDefault="00BA33FD" w:rsidP="007B576A">
      <w:pPr>
        <w:numPr>
          <w:ilvl w:val="0"/>
          <w:numId w:val="2"/>
        </w:numPr>
        <w:spacing w:after="0" w:line="240" w:lineRule="auto"/>
      </w:pPr>
      <w:r w:rsidRPr="00BA33FD">
        <w:t>Distanța dintre cele două localități este de aproximativ 5.000 de stadii (o stadie antică grecească are aproximativ 185 metri).</w:t>
      </w:r>
    </w:p>
    <w:p w:rsidR="00BA33FD" w:rsidRPr="00BA33FD" w:rsidRDefault="00BA33FD" w:rsidP="00BA33FD"/>
    <w:p w:rsidR="00BA33FD" w:rsidRPr="007B576A" w:rsidRDefault="00BA33FD" w:rsidP="007B576A">
      <w:pPr>
        <w:pStyle w:val="ListParagraph"/>
        <w:numPr>
          <w:ilvl w:val="0"/>
          <w:numId w:val="3"/>
        </w:numPr>
        <w:spacing w:after="0" w:line="240" w:lineRule="auto"/>
        <w:rPr>
          <w:color w:val="000000" w:themeColor="text1"/>
        </w:rPr>
      </w:pPr>
      <w:r w:rsidRPr="007B576A">
        <w:rPr>
          <w:color w:val="000000" w:themeColor="text1"/>
        </w:rPr>
        <w:t>În </w:t>
      </w:r>
      <w:hyperlink r:id="rId34" w:tooltip="Aritmetică" w:history="1">
        <w:r w:rsidRPr="007B576A">
          <w:rPr>
            <w:rStyle w:val="Hyperlink"/>
            <w:color w:val="000000" w:themeColor="text1"/>
            <w:u w:val="none"/>
          </w:rPr>
          <w:t>aritmetică</w:t>
        </w:r>
      </w:hyperlink>
      <w:r w:rsidRPr="007B576A">
        <w:rPr>
          <w:color w:val="000000" w:themeColor="text1"/>
        </w:rPr>
        <w:t xml:space="preserve">, </w:t>
      </w:r>
      <w:r w:rsidR="007B576A" w:rsidRPr="007B576A">
        <w:rPr>
          <w:color w:val="000000" w:themeColor="text1"/>
        </w:rPr>
        <w:t xml:space="preserve">Eratostene </w:t>
      </w:r>
      <w:r w:rsidRPr="007B576A">
        <w:rPr>
          <w:color w:val="000000" w:themeColor="text1"/>
        </w:rPr>
        <w:t>a descoperit un procedeu de a găsi </w:t>
      </w:r>
      <w:hyperlink r:id="rId35" w:tooltip="Număr prim" w:history="1">
        <w:r w:rsidRPr="007B576A">
          <w:rPr>
            <w:rStyle w:val="Hyperlink"/>
            <w:color w:val="000000" w:themeColor="text1"/>
            <w:u w:val="none"/>
          </w:rPr>
          <w:t>numerele prime</w:t>
        </w:r>
      </w:hyperlink>
      <w:r w:rsidRPr="007B576A">
        <w:rPr>
          <w:color w:val="000000" w:themeColor="text1"/>
        </w:rPr>
        <w:t>, care ulterior a fost numit </w:t>
      </w:r>
      <w:hyperlink r:id="rId36" w:tooltip="Ciurul lui Eratostene" w:history="1">
        <w:r w:rsidRPr="007B576A">
          <w:rPr>
            <w:rStyle w:val="Hyperlink"/>
            <w:b/>
            <w:color w:val="000000" w:themeColor="text1"/>
            <w:u w:val="none"/>
          </w:rPr>
          <w:t>ciurul lui Eratostene</w:t>
        </w:r>
      </w:hyperlink>
      <w:r w:rsidRPr="007B576A">
        <w:rPr>
          <w:color w:val="000000" w:themeColor="text1"/>
        </w:rPr>
        <w:t>.</w:t>
      </w:r>
    </w:p>
    <w:p w:rsidR="00BA33FD" w:rsidRPr="007B576A" w:rsidRDefault="00BA33FD" w:rsidP="007B576A">
      <w:pPr>
        <w:pStyle w:val="ListParagraph"/>
        <w:numPr>
          <w:ilvl w:val="0"/>
          <w:numId w:val="3"/>
        </w:numPr>
        <w:spacing w:after="0" w:line="240" w:lineRule="auto"/>
        <w:rPr>
          <w:color w:val="000000" w:themeColor="text1"/>
        </w:rPr>
      </w:pPr>
      <w:r w:rsidRPr="007B576A">
        <w:rPr>
          <w:color w:val="000000" w:themeColor="text1"/>
        </w:rPr>
        <w:t>Ca geometru, a studiat </w:t>
      </w:r>
      <w:hyperlink r:id="rId37" w:tooltip="Loc geometric" w:history="1">
        <w:r w:rsidRPr="007B576A">
          <w:rPr>
            <w:rStyle w:val="Hyperlink"/>
            <w:color w:val="000000" w:themeColor="text1"/>
            <w:u w:val="none"/>
          </w:rPr>
          <w:t>locurile geometrice</w:t>
        </w:r>
      </w:hyperlink>
      <w:r w:rsidRPr="007B576A">
        <w:rPr>
          <w:color w:val="000000" w:themeColor="text1"/>
        </w:rPr>
        <w:t>. A utilizat metoda </w:t>
      </w:r>
      <w:hyperlink r:id="rId38" w:tooltip="Mecanică" w:history="1">
        <w:r w:rsidRPr="007B576A">
          <w:rPr>
            <w:rStyle w:val="Hyperlink"/>
            <w:color w:val="000000" w:themeColor="text1"/>
            <w:u w:val="none"/>
          </w:rPr>
          <w:t>mecanică</w:t>
        </w:r>
      </w:hyperlink>
      <w:r w:rsidRPr="007B576A">
        <w:rPr>
          <w:color w:val="000000" w:themeColor="text1"/>
        </w:rPr>
        <w:t> de rezolvare a problemelor de </w:t>
      </w:r>
      <w:hyperlink r:id="rId39" w:tooltip="Geometrie" w:history="1">
        <w:r w:rsidRPr="007B576A">
          <w:rPr>
            <w:rStyle w:val="Hyperlink"/>
            <w:color w:val="000000" w:themeColor="text1"/>
            <w:u w:val="none"/>
          </w:rPr>
          <w:t>geometrie</w:t>
        </w:r>
      </w:hyperlink>
      <w:r w:rsidRPr="007B576A">
        <w:rPr>
          <w:color w:val="000000" w:themeColor="text1"/>
        </w:rPr>
        <w:t>, metodă preluată ulterior de </w:t>
      </w:r>
      <w:hyperlink r:id="rId40" w:tooltip="Arhimede" w:history="1">
        <w:r w:rsidRPr="007B576A">
          <w:rPr>
            <w:rStyle w:val="Hyperlink"/>
            <w:color w:val="000000" w:themeColor="text1"/>
            <w:u w:val="none"/>
          </w:rPr>
          <w:t>Arhimede</w:t>
        </w:r>
      </w:hyperlink>
      <w:r w:rsidRPr="007B576A">
        <w:rPr>
          <w:color w:val="000000" w:themeColor="text1"/>
        </w:rPr>
        <w:t>.</w:t>
      </w:r>
    </w:p>
    <w:p w:rsidR="00BA33FD" w:rsidRPr="007B576A" w:rsidRDefault="00BA33FD" w:rsidP="007B576A">
      <w:pPr>
        <w:pStyle w:val="ListParagraph"/>
        <w:numPr>
          <w:ilvl w:val="0"/>
          <w:numId w:val="3"/>
        </w:numPr>
        <w:spacing w:after="0" w:line="240" w:lineRule="auto"/>
        <w:rPr>
          <w:color w:val="000000" w:themeColor="text1"/>
        </w:rPr>
      </w:pPr>
      <w:r w:rsidRPr="007B576A">
        <w:rPr>
          <w:color w:val="000000" w:themeColor="text1"/>
        </w:rPr>
        <w:t>A soluționat </w:t>
      </w:r>
      <w:hyperlink r:id="rId41" w:tooltip="Duplicarea cubului" w:history="1">
        <w:r w:rsidRPr="007B576A">
          <w:rPr>
            <w:rStyle w:val="Hyperlink"/>
            <w:color w:val="000000" w:themeColor="text1"/>
            <w:u w:val="none"/>
          </w:rPr>
          <w:t>problema duplicării cubului</w:t>
        </w:r>
      </w:hyperlink>
      <w:r w:rsidRPr="007B576A">
        <w:rPr>
          <w:color w:val="000000" w:themeColor="text1"/>
        </w:rPr>
        <w:t> construind un aparat numit </w:t>
      </w:r>
      <w:r w:rsidRPr="007B576A">
        <w:rPr>
          <w:i/>
          <w:iCs/>
          <w:color w:val="000000" w:themeColor="text1"/>
        </w:rPr>
        <w:t>mesalobon</w:t>
      </w:r>
      <w:r w:rsidRPr="007B576A">
        <w:rPr>
          <w:color w:val="000000" w:themeColor="text1"/>
        </w:rPr>
        <w:t>.</w:t>
      </w:r>
    </w:p>
    <w:p w:rsidR="00BA33FD" w:rsidRPr="007B576A" w:rsidRDefault="00BA33FD" w:rsidP="007B576A">
      <w:pPr>
        <w:pStyle w:val="ListParagraph"/>
        <w:numPr>
          <w:ilvl w:val="0"/>
          <w:numId w:val="3"/>
        </w:numPr>
        <w:rPr>
          <w:color w:val="000000" w:themeColor="text1"/>
        </w:rPr>
      </w:pPr>
      <w:r w:rsidRPr="007B576A">
        <w:rPr>
          <w:color w:val="000000" w:themeColor="text1"/>
        </w:rPr>
        <w:t>Eratostene s-a ocupat și de </w:t>
      </w:r>
      <w:hyperlink r:id="rId42" w:tooltip="Cronologie" w:history="1">
        <w:r w:rsidRPr="007B576A">
          <w:rPr>
            <w:rStyle w:val="Hyperlink"/>
            <w:color w:val="000000" w:themeColor="text1"/>
            <w:u w:val="none"/>
          </w:rPr>
          <w:t>cronologie</w:t>
        </w:r>
      </w:hyperlink>
      <w:r w:rsidRPr="007B576A">
        <w:rPr>
          <w:color w:val="000000" w:themeColor="text1"/>
        </w:rPr>
        <w:t>. A elaborat, în locul vechiului </w:t>
      </w:r>
      <w:hyperlink r:id="rId43" w:tooltip="Calendar" w:history="1">
        <w:r w:rsidRPr="007B576A">
          <w:rPr>
            <w:rStyle w:val="Hyperlink"/>
            <w:color w:val="000000" w:themeColor="text1"/>
            <w:u w:val="none"/>
          </w:rPr>
          <w:t>calendar</w:t>
        </w:r>
      </w:hyperlink>
      <w:r w:rsidRPr="007B576A">
        <w:rPr>
          <w:color w:val="000000" w:themeColor="text1"/>
        </w:rPr>
        <w:t> </w:t>
      </w:r>
      <w:hyperlink r:id="rId44" w:tooltip="Egiptul antic" w:history="1">
        <w:r w:rsidRPr="007B576A">
          <w:rPr>
            <w:rStyle w:val="Hyperlink"/>
            <w:color w:val="000000" w:themeColor="text1"/>
            <w:u w:val="none"/>
          </w:rPr>
          <w:t>egiptean</w:t>
        </w:r>
      </w:hyperlink>
      <w:r w:rsidRPr="007B576A">
        <w:rPr>
          <w:color w:val="000000" w:themeColor="text1"/>
        </w:rPr>
        <w:t>, un nou calendar cu un </w:t>
      </w:r>
      <w:hyperlink r:id="rId45" w:tooltip="An bisect" w:history="1">
        <w:r w:rsidRPr="007B576A">
          <w:rPr>
            <w:rStyle w:val="Hyperlink"/>
            <w:color w:val="000000" w:themeColor="text1"/>
            <w:u w:val="none"/>
          </w:rPr>
          <w:t>an bisect</w:t>
        </w:r>
      </w:hyperlink>
      <w:r w:rsidRPr="007B576A">
        <w:rPr>
          <w:color w:val="000000" w:themeColor="text1"/>
        </w:rPr>
        <w:t>, care a fost introdus în anul 238 î.Hr.</w:t>
      </w:r>
    </w:p>
    <w:p w:rsidR="00F23D2D" w:rsidRDefault="00F23D2D" w:rsidP="00F23D2D"/>
    <w:p w:rsidR="00A14904" w:rsidRDefault="00A14904" w:rsidP="00A14904">
      <w:pPr>
        <w:spacing w:after="0" w:line="240" w:lineRule="auto"/>
      </w:pPr>
      <w:r>
        <w:t>Școala Gimnazială Nr.12 Botoșani</w:t>
      </w:r>
    </w:p>
    <w:p w:rsidR="00A14904" w:rsidRDefault="00A14904" w:rsidP="00A14904">
      <w:pPr>
        <w:spacing w:after="0" w:line="240" w:lineRule="auto"/>
      </w:pPr>
      <w:r>
        <w:t>21 martie 2017</w:t>
      </w:r>
      <w:r>
        <w:tab/>
      </w:r>
      <w:r>
        <w:tab/>
      </w:r>
    </w:p>
    <w:p w:rsidR="00A14904" w:rsidRDefault="00A14904" w:rsidP="00A14904">
      <w:pPr>
        <w:ind w:left="3540" w:firstLine="708"/>
      </w:pPr>
    </w:p>
    <w:p w:rsidR="00A14904" w:rsidRDefault="00A14904" w:rsidP="00A14904">
      <w:pPr>
        <w:spacing w:after="0" w:line="240" w:lineRule="auto"/>
        <w:ind w:left="3540" w:firstLine="708"/>
      </w:pPr>
      <w:r>
        <w:t>Prof. Drăgușanu Gianina</w:t>
      </w:r>
    </w:p>
    <w:p w:rsidR="00A14904" w:rsidRDefault="00A14904" w:rsidP="00A14904">
      <w:pPr>
        <w:spacing w:after="0" w:line="240" w:lineRule="auto"/>
        <w:ind w:left="3540" w:firstLine="708"/>
      </w:pPr>
      <w:r>
        <w:t>Prof. Irina Gabriela</w:t>
      </w:r>
    </w:p>
    <w:sectPr w:rsidR="00A14904" w:rsidSect="005B6CB5">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5D41"/>
    <w:multiLevelType w:val="multilevel"/>
    <w:tmpl w:val="7FF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D24BE"/>
    <w:multiLevelType w:val="multilevel"/>
    <w:tmpl w:val="669E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46670"/>
    <w:multiLevelType w:val="hybridMultilevel"/>
    <w:tmpl w:val="CD582E34"/>
    <w:lvl w:ilvl="0" w:tplc="7658A7B8">
      <w:numFmt w:val="bullet"/>
      <w:lvlText w:val="-"/>
      <w:lvlJc w:val="left"/>
      <w:pPr>
        <w:ind w:left="420" w:hanging="360"/>
      </w:pPr>
      <w:rPr>
        <w:rFonts w:ascii="Helvetica" w:eastAsiaTheme="minorHAnsi" w:hAnsi="Helvetica" w:cs="Helvetica" w:hint="default"/>
        <w:b w:val="0"/>
        <w:color w:val="000000"/>
        <w:sz w:val="19"/>
        <w:u w:val="none"/>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nsid w:val="568F011B"/>
    <w:multiLevelType w:val="hybridMultilevel"/>
    <w:tmpl w:val="46F6C4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C4"/>
    <w:rsid w:val="001110C4"/>
    <w:rsid w:val="00200A7B"/>
    <w:rsid w:val="00311686"/>
    <w:rsid w:val="0040782A"/>
    <w:rsid w:val="005B6CB5"/>
    <w:rsid w:val="00617FB4"/>
    <w:rsid w:val="007B576A"/>
    <w:rsid w:val="00856943"/>
    <w:rsid w:val="008C54A1"/>
    <w:rsid w:val="009B6924"/>
    <w:rsid w:val="00A14904"/>
    <w:rsid w:val="00BA33FD"/>
    <w:rsid w:val="00F23D2D"/>
    <w:rsid w:val="00F93F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FD"/>
    <w:rPr>
      <w:color w:val="0000FF" w:themeColor="hyperlink"/>
      <w:u w:val="single"/>
    </w:rPr>
  </w:style>
  <w:style w:type="paragraph" w:styleId="BalloonText">
    <w:name w:val="Balloon Text"/>
    <w:basedOn w:val="Normal"/>
    <w:link w:val="BalloonTextChar"/>
    <w:uiPriority w:val="99"/>
    <w:semiHidden/>
    <w:unhideWhenUsed/>
    <w:rsid w:val="00BA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FD"/>
    <w:rPr>
      <w:rFonts w:ascii="Tahoma" w:hAnsi="Tahoma" w:cs="Tahoma"/>
      <w:sz w:val="16"/>
      <w:szCs w:val="16"/>
    </w:rPr>
  </w:style>
  <w:style w:type="paragraph" w:styleId="ListParagraph">
    <w:name w:val="List Paragraph"/>
    <w:basedOn w:val="Normal"/>
    <w:uiPriority w:val="34"/>
    <w:qFormat/>
    <w:rsid w:val="007B5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FD"/>
    <w:rPr>
      <w:color w:val="0000FF" w:themeColor="hyperlink"/>
      <w:u w:val="single"/>
    </w:rPr>
  </w:style>
  <w:style w:type="paragraph" w:styleId="BalloonText">
    <w:name w:val="Balloon Text"/>
    <w:basedOn w:val="Normal"/>
    <w:link w:val="BalloonTextChar"/>
    <w:uiPriority w:val="99"/>
    <w:semiHidden/>
    <w:unhideWhenUsed/>
    <w:rsid w:val="00BA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FD"/>
    <w:rPr>
      <w:rFonts w:ascii="Tahoma" w:hAnsi="Tahoma" w:cs="Tahoma"/>
      <w:sz w:val="16"/>
      <w:szCs w:val="16"/>
    </w:rPr>
  </w:style>
  <w:style w:type="paragraph" w:styleId="ListParagraph">
    <w:name w:val="List Paragraph"/>
    <w:basedOn w:val="Normal"/>
    <w:uiPriority w:val="34"/>
    <w:qFormat/>
    <w:rsid w:val="007B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6914">
      <w:bodyDiv w:val="1"/>
      <w:marLeft w:val="0"/>
      <w:marRight w:val="0"/>
      <w:marTop w:val="0"/>
      <w:marBottom w:val="0"/>
      <w:divBdr>
        <w:top w:val="none" w:sz="0" w:space="0" w:color="auto"/>
        <w:left w:val="none" w:sz="0" w:space="0" w:color="auto"/>
        <w:bottom w:val="none" w:sz="0" w:space="0" w:color="auto"/>
        <w:right w:val="none" w:sz="0" w:space="0" w:color="auto"/>
      </w:divBdr>
      <w:divsChild>
        <w:div w:id="949050464">
          <w:marLeft w:val="0"/>
          <w:marRight w:val="0"/>
          <w:marTop w:val="0"/>
          <w:marBottom w:val="0"/>
          <w:divBdr>
            <w:top w:val="none" w:sz="0" w:space="0" w:color="auto"/>
            <w:left w:val="none" w:sz="0" w:space="0" w:color="auto"/>
            <w:bottom w:val="none" w:sz="0" w:space="0" w:color="auto"/>
            <w:right w:val="none" w:sz="0" w:space="0" w:color="auto"/>
          </w:divBdr>
          <w:divsChild>
            <w:div w:id="1736321659">
              <w:marLeft w:val="0"/>
              <w:marRight w:val="0"/>
              <w:marTop w:val="0"/>
              <w:marBottom w:val="0"/>
              <w:divBdr>
                <w:top w:val="none" w:sz="0" w:space="0" w:color="auto"/>
                <w:left w:val="none" w:sz="0" w:space="0" w:color="auto"/>
                <w:bottom w:val="none" w:sz="0" w:space="0" w:color="auto"/>
                <w:right w:val="none" w:sz="0" w:space="0" w:color="auto"/>
              </w:divBdr>
            </w:div>
          </w:divsChild>
        </w:div>
        <w:div w:id="92359760">
          <w:marLeft w:val="0"/>
          <w:marRight w:val="0"/>
          <w:marTop w:val="0"/>
          <w:marBottom w:val="0"/>
          <w:divBdr>
            <w:top w:val="none" w:sz="0" w:space="0" w:color="auto"/>
            <w:left w:val="none" w:sz="0" w:space="0" w:color="auto"/>
            <w:bottom w:val="none" w:sz="0" w:space="0" w:color="auto"/>
            <w:right w:val="none" w:sz="0" w:space="0" w:color="auto"/>
          </w:divBdr>
          <w:divsChild>
            <w:div w:id="806312459">
              <w:marLeft w:val="0"/>
              <w:marRight w:val="0"/>
              <w:marTop w:val="0"/>
              <w:marBottom w:val="0"/>
              <w:divBdr>
                <w:top w:val="none" w:sz="0" w:space="0" w:color="auto"/>
                <w:left w:val="none" w:sz="0" w:space="0" w:color="auto"/>
                <w:bottom w:val="none" w:sz="0" w:space="0" w:color="auto"/>
                <w:right w:val="none" w:sz="0" w:space="0" w:color="auto"/>
              </w:divBdr>
              <w:divsChild>
                <w:div w:id="776873477">
                  <w:marLeft w:val="0"/>
                  <w:marRight w:val="0"/>
                  <w:marTop w:val="0"/>
                  <w:marBottom w:val="0"/>
                  <w:divBdr>
                    <w:top w:val="none" w:sz="0" w:space="0" w:color="auto"/>
                    <w:left w:val="none" w:sz="0" w:space="0" w:color="auto"/>
                    <w:bottom w:val="none" w:sz="0" w:space="0" w:color="auto"/>
                    <w:right w:val="none" w:sz="0" w:space="0" w:color="auto"/>
                  </w:divBdr>
                  <w:divsChild>
                    <w:div w:id="1039627790">
                      <w:marLeft w:val="405"/>
                      <w:marRight w:val="405"/>
                      <w:marTop w:val="0"/>
                      <w:marBottom w:val="0"/>
                      <w:divBdr>
                        <w:top w:val="none" w:sz="0" w:space="0" w:color="auto"/>
                        <w:left w:val="none" w:sz="0" w:space="0" w:color="auto"/>
                        <w:bottom w:val="none" w:sz="0" w:space="0" w:color="auto"/>
                        <w:right w:val="none" w:sz="0" w:space="0" w:color="auto"/>
                      </w:divBdr>
                      <w:divsChild>
                        <w:div w:id="1051198516">
                          <w:marLeft w:val="-240"/>
                          <w:marRight w:val="-240"/>
                          <w:marTop w:val="0"/>
                          <w:marBottom w:val="240"/>
                          <w:divBdr>
                            <w:top w:val="none" w:sz="0" w:space="0" w:color="auto"/>
                            <w:left w:val="none" w:sz="0" w:space="0" w:color="auto"/>
                            <w:bottom w:val="none" w:sz="0" w:space="0" w:color="auto"/>
                            <w:right w:val="none" w:sz="0" w:space="0" w:color="auto"/>
                          </w:divBdr>
                          <w:divsChild>
                            <w:div w:id="1338732817">
                              <w:marLeft w:val="0"/>
                              <w:marRight w:val="0"/>
                              <w:marTop w:val="0"/>
                              <w:marBottom w:val="0"/>
                              <w:divBdr>
                                <w:top w:val="none" w:sz="0" w:space="0" w:color="auto"/>
                                <w:left w:val="none" w:sz="0" w:space="0" w:color="auto"/>
                                <w:bottom w:val="none" w:sz="0" w:space="0" w:color="auto"/>
                                <w:right w:val="none" w:sz="0" w:space="0" w:color="auto"/>
                              </w:divBdr>
                              <w:divsChild>
                                <w:div w:id="193540038">
                                  <w:marLeft w:val="0"/>
                                  <w:marRight w:val="0"/>
                                  <w:marTop w:val="0"/>
                                  <w:marBottom w:val="300"/>
                                  <w:divBdr>
                                    <w:top w:val="single" w:sz="6" w:space="0" w:color="EEEEEE"/>
                                    <w:left w:val="single" w:sz="6" w:space="11" w:color="EEEEEE"/>
                                    <w:bottom w:val="single" w:sz="6" w:space="0" w:color="EEEEEE"/>
                                    <w:right w:val="single" w:sz="6" w:space="11" w:color="EEEEEE"/>
                                  </w:divBdr>
                                  <w:divsChild>
                                    <w:div w:id="1733041775">
                                      <w:marLeft w:val="0"/>
                                      <w:marRight w:val="0"/>
                                      <w:marTop w:val="0"/>
                                      <w:marBottom w:val="0"/>
                                      <w:divBdr>
                                        <w:top w:val="none" w:sz="0" w:space="0" w:color="auto"/>
                                        <w:left w:val="none" w:sz="0" w:space="0" w:color="auto"/>
                                        <w:bottom w:val="none" w:sz="0" w:space="0" w:color="auto"/>
                                        <w:right w:val="none" w:sz="0" w:space="0" w:color="auto"/>
                                      </w:divBdr>
                                      <w:divsChild>
                                        <w:div w:id="681978512">
                                          <w:marLeft w:val="0"/>
                                          <w:marRight w:val="0"/>
                                          <w:marTop w:val="0"/>
                                          <w:marBottom w:val="0"/>
                                          <w:divBdr>
                                            <w:top w:val="none" w:sz="0" w:space="0" w:color="auto"/>
                                            <w:left w:val="none" w:sz="0" w:space="0" w:color="auto"/>
                                            <w:bottom w:val="none" w:sz="0" w:space="0" w:color="auto"/>
                                            <w:right w:val="none" w:sz="0" w:space="0" w:color="auto"/>
                                          </w:divBdr>
                                          <w:divsChild>
                                            <w:div w:id="1486818593">
                                              <w:marLeft w:val="0"/>
                                              <w:marRight w:val="0"/>
                                              <w:marTop w:val="0"/>
                                              <w:marBottom w:val="0"/>
                                              <w:divBdr>
                                                <w:top w:val="none" w:sz="0" w:space="0" w:color="auto"/>
                                                <w:left w:val="none" w:sz="0" w:space="0" w:color="auto"/>
                                                <w:bottom w:val="none" w:sz="0" w:space="0" w:color="auto"/>
                                                <w:right w:val="none" w:sz="0" w:space="0" w:color="auto"/>
                                              </w:divBdr>
                                              <w:divsChild>
                                                <w:div w:id="19206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749361">
      <w:bodyDiv w:val="1"/>
      <w:marLeft w:val="0"/>
      <w:marRight w:val="0"/>
      <w:marTop w:val="0"/>
      <w:marBottom w:val="0"/>
      <w:divBdr>
        <w:top w:val="none" w:sz="0" w:space="0" w:color="auto"/>
        <w:left w:val="none" w:sz="0" w:space="0" w:color="auto"/>
        <w:bottom w:val="none" w:sz="0" w:space="0" w:color="auto"/>
        <w:right w:val="none" w:sz="0" w:space="0" w:color="auto"/>
      </w:divBdr>
      <w:divsChild>
        <w:div w:id="98181791">
          <w:marLeft w:val="0"/>
          <w:marRight w:val="0"/>
          <w:marTop w:val="0"/>
          <w:marBottom w:val="0"/>
          <w:divBdr>
            <w:top w:val="single" w:sz="6" w:space="5" w:color="A2A9B1"/>
            <w:left w:val="single" w:sz="6" w:space="5" w:color="A2A9B1"/>
            <w:bottom w:val="single" w:sz="6" w:space="5" w:color="A2A9B1"/>
            <w:right w:val="single" w:sz="6" w:space="5" w:color="A2A9B1"/>
          </w:divBdr>
        </w:div>
        <w:div w:id="468863161">
          <w:marLeft w:val="336"/>
          <w:marRight w:val="0"/>
          <w:marTop w:val="120"/>
          <w:marBottom w:val="192"/>
          <w:divBdr>
            <w:top w:val="none" w:sz="0" w:space="0" w:color="auto"/>
            <w:left w:val="none" w:sz="0" w:space="0" w:color="auto"/>
            <w:bottom w:val="none" w:sz="0" w:space="0" w:color="auto"/>
            <w:right w:val="none" w:sz="0" w:space="0" w:color="auto"/>
          </w:divBdr>
          <w:divsChild>
            <w:div w:id="6764696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_CDCheMUx8uY/TPrIdXGcatI/AAAAAAAAAh0/OdIU4q61Bq4/s1600/Astro_img061.jpg" TargetMode="External"/><Relationship Id="rId13" Type="http://schemas.openxmlformats.org/officeDocument/2006/relationships/hyperlink" Target="https://ro.wikipedia.org/wiki/Poet" TargetMode="External"/><Relationship Id="rId18" Type="http://schemas.openxmlformats.org/officeDocument/2006/relationships/hyperlink" Target="https://ro.wikipedia.org/wiki/Geografie" TargetMode="External"/><Relationship Id="rId26" Type="http://schemas.openxmlformats.org/officeDocument/2006/relationships/hyperlink" Target="https://ro.wikipedia.org/wiki/Soare" TargetMode="External"/><Relationship Id="rId39" Type="http://schemas.openxmlformats.org/officeDocument/2006/relationships/hyperlink" Target="https://ro.wikipedia.org/wiki/Geometrie" TargetMode="External"/><Relationship Id="rId3" Type="http://schemas.openxmlformats.org/officeDocument/2006/relationships/styles" Target="styles.xml"/><Relationship Id="rId21" Type="http://schemas.openxmlformats.org/officeDocument/2006/relationships/hyperlink" Target="https://ro.wikipedia.org/wiki/Atena" TargetMode="External"/><Relationship Id="rId34" Type="http://schemas.openxmlformats.org/officeDocument/2006/relationships/hyperlink" Target="https://ro.wikipedia.org/wiki/Aritmetic%C4%83" TargetMode="External"/><Relationship Id="rId42" Type="http://schemas.openxmlformats.org/officeDocument/2006/relationships/hyperlink" Target="https://ro.wikipedia.org/wiki/Cronologie" TargetMode="External"/><Relationship Id="rId47" Type="http://schemas.openxmlformats.org/officeDocument/2006/relationships/theme" Target="theme/theme1.xml"/><Relationship Id="rId7" Type="http://schemas.openxmlformats.org/officeDocument/2006/relationships/hyperlink" Target="http://geografilia.blogspot.ro/2010/12/cum-calculat-eratostene-circumferinta.html" TargetMode="External"/><Relationship Id="rId12" Type="http://schemas.openxmlformats.org/officeDocument/2006/relationships/hyperlink" Target="https://ro.wikipedia.org/wiki/Matematician" TargetMode="External"/><Relationship Id="rId17" Type="http://schemas.openxmlformats.org/officeDocument/2006/relationships/hyperlink" Target="https://ro.wikipedia.org/wiki/Alexandria,_Egipt" TargetMode="External"/><Relationship Id="rId25" Type="http://schemas.openxmlformats.org/officeDocument/2006/relationships/hyperlink" Target="https://ro.wikipedia.org/wiki/P%C4%83m%C3%A2nt" TargetMode="External"/><Relationship Id="rId33" Type="http://schemas.openxmlformats.org/officeDocument/2006/relationships/hyperlink" Target="https://ro.wikipedia.org/wiki/Cerc" TargetMode="External"/><Relationship Id="rId38" Type="http://schemas.openxmlformats.org/officeDocument/2006/relationships/hyperlink" Target="https://ro.wikipedia.org/wiki/Mecanic%C4%8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o.wikipedia.org/wiki/Grecia_antic%C4%83" TargetMode="External"/><Relationship Id="rId20" Type="http://schemas.openxmlformats.org/officeDocument/2006/relationships/hyperlink" Target="https://ro.wikipedia.org/wiki/Cirene" TargetMode="External"/><Relationship Id="rId29" Type="http://schemas.openxmlformats.org/officeDocument/2006/relationships/hyperlink" Target="https://ro.wikipedia.org/wiki/P%C4%83m%C3%A2nt" TargetMode="External"/><Relationship Id="rId41" Type="http://schemas.openxmlformats.org/officeDocument/2006/relationships/hyperlink" Target="https://ro.wikipedia.org/wiki/Duplicarea_cubulu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wikipedia.org/wiki/%C3%8E.Hr." TargetMode="External"/><Relationship Id="rId24" Type="http://schemas.openxmlformats.org/officeDocument/2006/relationships/hyperlink" Target="https://ro.wikipedia.org/wiki/Longitudine" TargetMode="External"/><Relationship Id="rId32" Type="http://schemas.openxmlformats.org/officeDocument/2006/relationships/hyperlink" Target="https://ro.wikipedia.org/wiki/Alexandria,_Egipt" TargetMode="External"/><Relationship Id="rId37" Type="http://schemas.openxmlformats.org/officeDocument/2006/relationships/hyperlink" Target="https://ro.wikipedia.org/wiki/Loc_geometric" TargetMode="External"/><Relationship Id="rId40" Type="http://schemas.openxmlformats.org/officeDocument/2006/relationships/hyperlink" Target="https://ro.wikipedia.org/wiki/Arhimede" TargetMode="External"/><Relationship Id="rId45" Type="http://schemas.openxmlformats.org/officeDocument/2006/relationships/hyperlink" Target="https://ro.wikipedia.org/wiki/An_bisect" TargetMode="External"/><Relationship Id="rId5" Type="http://schemas.openxmlformats.org/officeDocument/2006/relationships/settings" Target="settings.xml"/><Relationship Id="rId15" Type="http://schemas.openxmlformats.org/officeDocument/2006/relationships/hyperlink" Target="https://ro.wikipedia.org/wiki/Astronom" TargetMode="External"/><Relationship Id="rId23" Type="http://schemas.openxmlformats.org/officeDocument/2006/relationships/hyperlink" Target="https://ro.wikipedia.org/wiki/Latitudine" TargetMode="External"/><Relationship Id="rId28" Type="http://schemas.openxmlformats.org/officeDocument/2006/relationships/hyperlink" Target="https://ro.wikipedia.org/wiki/Troia" TargetMode="External"/><Relationship Id="rId36" Type="http://schemas.openxmlformats.org/officeDocument/2006/relationships/hyperlink" Target="https://ro.wikipedia.org/wiki/Ciurul_lui_Eratostene" TargetMode="External"/><Relationship Id="rId10" Type="http://schemas.openxmlformats.org/officeDocument/2006/relationships/hyperlink" Target="https://ro.wikipedia.org/wiki/Limba_greac%C4%83" TargetMode="External"/><Relationship Id="rId19" Type="http://schemas.openxmlformats.org/officeDocument/2006/relationships/hyperlink" Target="https://ro.wikipedia.org/wiki/Arhimede" TargetMode="External"/><Relationship Id="rId31" Type="http://schemas.openxmlformats.org/officeDocument/2006/relationships/hyperlink" Target="https://ro.wikipedia.org/wiki/Assuan" TargetMode="External"/><Relationship Id="rId44" Type="http://schemas.openxmlformats.org/officeDocument/2006/relationships/hyperlink" Target="https://ro.wikipedia.org/wiki/Egiptul_anti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wikipedia.org/wiki/Geograf" TargetMode="External"/><Relationship Id="rId22" Type="http://schemas.openxmlformats.org/officeDocument/2006/relationships/hyperlink" Target="https://ro.wikipedia.org/wiki/Biblioteca_din_Alexandria" TargetMode="External"/><Relationship Id="rId27" Type="http://schemas.openxmlformats.org/officeDocument/2006/relationships/hyperlink" Target="https://ro.wikipedia.org/wiki/Cronologie" TargetMode="External"/><Relationship Id="rId30" Type="http://schemas.openxmlformats.org/officeDocument/2006/relationships/hyperlink" Target="https://ro.wikipedia.org/wiki/Zenit" TargetMode="External"/><Relationship Id="rId35" Type="http://schemas.openxmlformats.org/officeDocument/2006/relationships/hyperlink" Target="https://ro.wikipedia.org/wiki/Num%C4%83r_prim" TargetMode="External"/><Relationship Id="rId43" Type="http://schemas.openxmlformats.org/officeDocument/2006/relationships/hyperlink" Target="https://ro.wikipedia.org/wiki/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817E-E55C-4AEE-9F8A-5B493DCF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1351</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10</cp:revision>
  <dcterms:created xsi:type="dcterms:W3CDTF">2017-03-21T17:57:00Z</dcterms:created>
  <dcterms:modified xsi:type="dcterms:W3CDTF">2017-03-22T17:09:00Z</dcterms:modified>
</cp:coreProperties>
</file>